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78B8" w:rsidRPr="009F4669" w:rsidRDefault="001678B8" w:rsidP="009F4669">
      <w:pPr>
        <w:spacing w:line="360" w:lineRule="auto"/>
        <w:jc w:val="both"/>
        <w:rPr>
          <w:sz w:val="24"/>
          <w:szCs w:val="24"/>
        </w:rPr>
      </w:pPr>
    </w:p>
    <w:p w:rsidR="00586194" w:rsidRPr="009F4669" w:rsidRDefault="00D436EA" w:rsidP="00CF51EF">
      <w:pPr>
        <w:spacing w:line="240" w:lineRule="auto"/>
        <w:jc w:val="both"/>
        <w:rPr>
          <w:sz w:val="24"/>
          <w:szCs w:val="24"/>
        </w:rPr>
      </w:pPr>
      <w:r w:rsidRPr="009F4669">
        <w:rPr>
          <w:sz w:val="24"/>
          <w:szCs w:val="24"/>
        </w:rPr>
        <w:t>ICCR is</w:t>
      </w:r>
      <w:r w:rsidR="00586194" w:rsidRPr="009F4669">
        <w:rPr>
          <w:sz w:val="24"/>
          <w:szCs w:val="24"/>
        </w:rPr>
        <w:t xml:space="preserve"> pleased to announce Scholarship slots at Indian Universities/Institutes under Commonwealth Scholarship Plan in the Academic year 2021-22.  The admission applications from interested students for academic year 2021-22 will be invited online through </w:t>
      </w:r>
      <w:r w:rsidR="00CF51EF" w:rsidRPr="009F4669">
        <w:rPr>
          <w:sz w:val="24"/>
          <w:szCs w:val="24"/>
        </w:rPr>
        <w:t>ICCR’s A2A</w:t>
      </w:r>
      <w:r w:rsidR="00586194" w:rsidRPr="009F4669">
        <w:rPr>
          <w:sz w:val="24"/>
          <w:szCs w:val="24"/>
        </w:rPr>
        <w:t xml:space="preserve"> Scholarship </w:t>
      </w:r>
      <w:bookmarkStart w:id="0" w:name="_GoBack"/>
      <w:bookmarkEnd w:id="0"/>
      <w:r w:rsidR="00F67D57" w:rsidRPr="009F4669">
        <w:rPr>
          <w:sz w:val="24"/>
          <w:szCs w:val="24"/>
        </w:rPr>
        <w:t xml:space="preserve">Portal </w:t>
      </w:r>
      <w:hyperlink r:id="rId5" w:history="1">
        <w:r w:rsidR="00586194" w:rsidRPr="009F4669">
          <w:rPr>
            <w:rStyle w:val="Hyperlink"/>
            <w:sz w:val="24"/>
            <w:szCs w:val="24"/>
          </w:rPr>
          <w:t>http://a2ascholarships.iccr.gov.in</w:t>
        </w:r>
      </w:hyperlink>
      <w:r w:rsidR="00586194" w:rsidRPr="009F4669">
        <w:rPr>
          <w:sz w:val="24"/>
          <w:szCs w:val="24"/>
        </w:rPr>
        <w:t xml:space="preserve">.   The A2A Scholarship Portal  </w:t>
      </w:r>
      <w:r w:rsidR="001678B8">
        <w:rPr>
          <w:sz w:val="24"/>
          <w:szCs w:val="24"/>
        </w:rPr>
        <w:t xml:space="preserve"> is </w:t>
      </w:r>
      <w:r w:rsidR="00586194" w:rsidRPr="009F4669">
        <w:rPr>
          <w:sz w:val="24"/>
          <w:szCs w:val="24"/>
        </w:rPr>
        <w:t>operational from 15</w:t>
      </w:r>
      <w:r w:rsidR="00586194" w:rsidRPr="009F4669">
        <w:rPr>
          <w:sz w:val="24"/>
          <w:szCs w:val="24"/>
          <w:vertAlign w:val="superscript"/>
        </w:rPr>
        <w:t>th</w:t>
      </w:r>
      <w:r w:rsidR="00586194" w:rsidRPr="009F4669">
        <w:rPr>
          <w:sz w:val="24"/>
          <w:szCs w:val="24"/>
        </w:rPr>
        <w:t xml:space="preserve"> March 2021 for foreign students to apply for admission.  </w:t>
      </w:r>
    </w:p>
    <w:p w:rsidR="00586194" w:rsidRPr="009F4669" w:rsidRDefault="008E6165" w:rsidP="00CF51EF">
      <w:pPr>
        <w:spacing w:line="240" w:lineRule="auto"/>
        <w:jc w:val="both"/>
        <w:rPr>
          <w:sz w:val="24"/>
          <w:szCs w:val="24"/>
        </w:rPr>
      </w:pPr>
      <w:r w:rsidRPr="009F4669">
        <w:rPr>
          <w:sz w:val="24"/>
          <w:szCs w:val="24"/>
        </w:rPr>
        <w:t>Interested students to visit university/institute website and do through research of courses offered, eligibility criteria and general information about the university / institute before applying for admission.  The students should</w:t>
      </w:r>
      <w:r w:rsidR="001C373A" w:rsidRPr="009F4669">
        <w:rPr>
          <w:sz w:val="24"/>
          <w:szCs w:val="24"/>
        </w:rPr>
        <w:t xml:space="preserve"> ensure that they are eligible for the course and meet the eligibility criteria and should submit relevant documentation as required by the Universities in addition to the basic certificates mentioned in the application form. They should always refer to the Universities Handbook/University Grants Commission’s website and the concerned university / institute’s website for eligibility criteria, etc.</w:t>
      </w:r>
    </w:p>
    <w:p w:rsidR="009F4669" w:rsidRPr="009F4669" w:rsidRDefault="009F4669" w:rsidP="00CF51EF">
      <w:pPr>
        <w:spacing w:line="240" w:lineRule="auto"/>
        <w:jc w:val="both"/>
        <w:rPr>
          <w:sz w:val="24"/>
          <w:szCs w:val="24"/>
        </w:rPr>
      </w:pPr>
      <w:proofErr w:type="gramStart"/>
      <w:r w:rsidRPr="009F4669">
        <w:rPr>
          <w:sz w:val="24"/>
          <w:szCs w:val="24"/>
        </w:rPr>
        <w:t xml:space="preserve">Detailed guidelines on the process of applying for ICCR Scholarships online on the A2A Portal and the procedure and norms governing the same is given on the </w:t>
      </w:r>
      <w:hyperlink r:id="rId6" w:history="1">
        <w:r w:rsidRPr="009F4669">
          <w:rPr>
            <w:rStyle w:val="Hyperlink"/>
            <w:sz w:val="24"/>
            <w:szCs w:val="24"/>
          </w:rPr>
          <w:t>www.a2ascholarships.iccr.gov.in</w:t>
        </w:r>
      </w:hyperlink>
      <w:r w:rsidRPr="009F4669">
        <w:rPr>
          <w:sz w:val="24"/>
          <w:szCs w:val="24"/>
        </w:rPr>
        <w:t>.</w:t>
      </w:r>
      <w:proofErr w:type="gramEnd"/>
      <w:r w:rsidRPr="009F4669">
        <w:rPr>
          <w:sz w:val="24"/>
          <w:szCs w:val="24"/>
        </w:rPr>
        <w:t xml:space="preserve">  Last date of application to be submitted by students is 30</w:t>
      </w:r>
      <w:r w:rsidRPr="009F4669">
        <w:rPr>
          <w:sz w:val="24"/>
          <w:szCs w:val="24"/>
          <w:vertAlign w:val="superscript"/>
        </w:rPr>
        <w:t>th</w:t>
      </w:r>
      <w:r w:rsidRPr="009F4669">
        <w:rPr>
          <w:sz w:val="24"/>
          <w:szCs w:val="24"/>
        </w:rPr>
        <w:t xml:space="preserve"> April 2021.</w:t>
      </w:r>
    </w:p>
    <w:p w:rsidR="009F4669" w:rsidRDefault="009F4669" w:rsidP="00CF51EF">
      <w:pPr>
        <w:spacing w:line="240" w:lineRule="auto"/>
        <w:jc w:val="both"/>
      </w:pPr>
      <w:r w:rsidRPr="009F4669">
        <w:rPr>
          <w:sz w:val="24"/>
          <w:szCs w:val="24"/>
        </w:rPr>
        <w:t xml:space="preserve">For any clarification/query, </w:t>
      </w:r>
      <w:proofErr w:type="spellStart"/>
      <w:r w:rsidRPr="009F4669">
        <w:rPr>
          <w:sz w:val="24"/>
          <w:szCs w:val="24"/>
        </w:rPr>
        <w:t>Shri</w:t>
      </w:r>
      <w:proofErr w:type="spellEnd"/>
      <w:r w:rsidRPr="009F4669">
        <w:rPr>
          <w:sz w:val="24"/>
          <w:szCs w:val="24"/>
        </w:rPr>
        <w:t xml:space="preserve"> </w:t>
      </w:r>
      <w:proofErr w:type="spellStart"/>
      <w:r w:rsidRPr="009F4669">
        <w:rPr>
          <w:sz w:val="24"/>
          <w:szCs w:val="24"/>
        </w:rPr>
        <w:t>Amit</w:t>
      </w:r>
      <w:proofErr w:type="spellEnd"/>
      <w:r w:rsidRPr="009F4669">
        <w:rPr>
          <w:sz w:val="24"/>
          <w:szCs w:val="24"/>
        </w:rPr>
        <w:t xml:space="preserve"> </w:t>
      </w:r>
      <w:proofErr w:type="spellStart"/>
      <w:r w:rsidRPr="009F4669">
        <w:rPr>
          <w:sz w:val="24"/>
          <w:szCs w:val="24"/>
        </w:rPr>
        <w:t>Sahal</w:t>
      </w:r>
      <w:proofErr w:type="spellEnd"/>
      <w:r w:rsidRPr="009F4669">
        <w:rPr>
          <w:sz w:val="24"/>
          <w:szCs w:val="24"/>
        </w:rPr>
        <w:t xml:space="preserve"> </w:t>
      </w:r>
      <w:proofErr w:type="spellStart"/>
      <w:r w:rsidRPr="009F4669">
        <w:rPr>
          <w:sz w:val="24"/>
          <w:szCs w:val="24"/>
        </w:rPr>
        <w:t>Mathu</w:t>
      </w:r>
      <w:proofErr w:type="spellEnd"/>
      <w:r w:rsidRPr="009F4669">
        <w:rPr>
          <w:sz w:val="24"/>
          <w:szCs w:val="24"/>
        </w:rPr>
        <w:t xml:space="preserve">, Programme Director, Scholarship Division may be contacted on </w:t>
      </w:r>
      <w:proofErr w:type="gramStart"/>
      <w:r w:rsidRPr="009F4669">
        <w:rPr>
          <w:sz w:val="24"/>
          <w:szCs w:val="24"/>
        </w:rPr>
        <w:t>email :</w:t>
      </w:r>
      <w:proofErr w:type="gramEnd"/>
      <w:r w:rsidRPr="009F4669">
        <w:rPr>
          <w:sz w:val="24"/>
          <w:szCs w:val="24"/>
        </w:rPr>
        <w:t xml:space="preserve"> </w:t>
      </w:r>
      <w:hyperlink r:id="rId7" w:history="1">
        <w:r w:rsidRPr="009F4669">
          <w:rPr>
            <w:rStyle w:val="Hyperlink"/>
            <w:sz w:val="24"/>
            <w:szCs w:val="24"/>
          </w:rPr>
          <w:t>pdisd2.iccr@gov.in</w:t>
        </w:r>
      </w:hyperlink>
      <w:r w:rsidRPr="009F4669">
        <w:rPr>
          <w:sz w:val="24"/>
          <w:szCs w:val="24"/>
        </w:rPr>
        <w:t xml:space="preserve">  Landline No.+911123379199(Direct)/23379309(Extn</w:t>
      </w:r>
      <w:r>
        <w:t>.1137).</w:t>
      </w:r>
    </w:p>
    <w:p w:rsidR="00CF51EF" w:rsidRDefault="00CF51EF" w:rsidP="00CF51EF">
      <w:pPr>
        <w:pStyle w:val="NoSpacing"/>
      </w:pPr>
    </w:p>
    <w:p w:rsidR="00652D0D" w:rsidRPr="00CF51EF" w:rsidRDefault="00CF51EF" w:rsidP="00CF51EF">
      <w:pPr>
        <w:pStyle w:val="NoSpacing"/>
        <w:rPr>
          <w:sz w:val="24"/>
          <w:szCs w:val="24"/>
        </w:rPr>
      </w:pPr>
      <w:r w:rsidRPr="00CF51EF">
        <w:rPr>
          <w:sz w:val="24"/>
          <w:szCs w:val="24"/>
        </w:rPr>
        <w:t>(</w:t>
      </w:r>
      <w:proofErr w:type="spellStart"/>
      <w:r w:rsidRPr="00CF51EF">
        <w:rPr>
          <w:b/>
          <w:sz w:val="24"/>
          <w:szCs w:val="24"/>
        </w:rPr>
        <w:t>Brij</w:t>
      </w:r>
      <w:proofErr w:type="spellEnd"/>
      <w:r w:rsidRPr="00CF51EF">
        <w:rPr>
          <w:b/>
          <w:sz w:val="24"/>
          <w:szCs w:val="24"/>
        </w:rPr>
        <w:t xml:space="preserve"> Kumar </w:t>
      </w:r>
      <w:proofErr w:type="spellStart"/>
      <w:r w:rsidRPr="00CF51EF">
        <w:rPr>
          <w:b/>
          <w:sz w:val="24"/>
          <w:szCs w:val="24"/>
        </w:rPr>
        <w:t>Guhare</w:t>
      </w:r>
      <w:proofErr w:type="spellEnd"/>
      <w:r w:rsidRPr="00CF51EF">
        <w:rPr>
          <w:b/>
          <w:sz w:val="24"/>
          <w:szCs w:val="24"/>
        </w:rPr>
        <w:t>)</w:t>
      </w:r>
    </w:p>
    <w:p w:rsidR="00CF51EF" w:rsidRPr="00CF51EF" w:rsidRDefault="00CF51EF" w:rsidP="00CF51EF">
      <w:pPr>
        <w:pStyle w:val="NoSpacing"/>
        <w:rPr>
          <w:sz w:val="24"/>
          <w:szCs w:val="24"/>
        </w:rPr>
      </w:pPr>
      <w:r w:rsidRPr="00CF51EF">
        <w:rPr>
          <w:sz w:val="24"/>
          <w:szCs w:val="24"/>
        </w:rPr>
        <w:t>Deputy Director</w:t>
      </w:r>
    </w:p>
    <w:p w:rsidR="00CF51EF" w:rsidRPr="00CF51EF" w:rsidRDefault="00CF51EF" w:rsidP="00CF51EF">
      <w:pPr>
        <w:pStyle w:val="NoSpacing"/>
        <w:rPr>
          <w:sz w:val="24"/>
          <w:szCs w:val="24"/>
        </w:rPr>
      </w:pPr>
      <w:r w:rsidRPr="00CF51EF">
        <w:rPr>
          <w:sz w:val="24"/>
          <w:szCs w:val="24"/>
        </w:rPr>
        <w:t>The Nehru Centre,</w:t>
      </w:r>
      <w:r w:rsidR="00F67D57">
        <w:rPr>
          <w:sz w:val="24"/>
          <w:szCs w:val="24"/>
        </w:rPr>
        <w:t xml:space="preserve"> </w:t>
      </w:r>
      <w:r w:rsidRPr="00CF51EF">
        <w:rPr>
          <w:sz w:val="24"/>
          <w:szCs w:val="24"/>
        </w:rPr>
        <w:t>HCI</w:t>
      </w:r>
      <w:r>
        <w:rPr>
          <w:sz w:val="24"/>
          <w:szCs w:val="24"/>
        </w:rPr>
        <w:t xml:space="preserve"> London</w:t>
      </w:r>
    </w:p>
    <w:p w:rsidR="00CF51EF" w:rsidRPr="00CF51EF" w:rsidRDefault="00CF51EF" w:rsidP="00CF51EF">
      <w:pPr>
        <w:pStyle w:val="NoSpacing"/>
        <w:rPr>
          <w:sz w:val="24"/>
          <w:szCs w:val="24"/>
        </w:rPr>
      </w:pPr>
      <w:r w:rsidRPr="00CF51EF">
        <w:rPr>
          <w:sz w:val="24"/>
          <w:szCs w:val="24"/>
        </w:rPr>
        <w:t>00447956353796/02074932019(Extn.24)</w:t>
      </w:r>
    </w:p>
    <w:p w:rsidR="00CF51EF" w:rsidRPr="00CF51EF" w:rsidRDefault="00CF51EF" w:rsidP="00CF51EF">
      <w:pPr>
        <w:pStyle w:val="NoSpacing"/>
        <w:rPr>
          <w:sz w:val="24"/>
          <w:szCs w:val="24"/>
        </w:rPr>
      </w:pPr>
      <w:r w:rsidRPr="00CF51EF">
        <w:rPr>
          <w:sz w:val="24"/>
          <w:szCs w:val="24"/>
        </w:rPr>
        <w:t>Email: deputydirector@nehrucentre.org.uk</w:t>
      </w:r>
    </w:p>
    <w:sectPr w:rsidR="00CF51EF" w:rsidRPr="00CF51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194"/>
    <w:rsid w:val="001678B8"/>
    <w:rsid w:val="001968A1"/>
    <w:rsid w:val="001C373A"/>
    <w:rsid w:val="00586194"/>
    <w:rsid w:val="00652D0D"/>
    <w:rsid w:val="008E6165"/>
    <w:rsid w:val="009F4669"/>
    <w:rsid w:val="00CF51EF"/>
    <w:rsid w:val="00D436EA"/>
    <w:rsid w:val="00F67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6194"/>
    <w:rPr>
      <w:color w:val="0000FF" w:themeColor="hyperlink"/>
      <w:u w:val="single"/>
    </w:rPr>
  </w:style>
  <w:style w:type="paragraph" w:styleId="NoSpacing">
    <w:name w:val="No Spacing"/>
    <w:uiPriority w:val="1"/>
    <w:qFormat/>
    <w:rsid w:val="00CF51E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6194"/>
    <w:rPr>
      <w:color w:val="0000FF" w:themeColor="hyperlink"/>
      <w:u w:val="single"/>
    </w:rPr>
  </w:style>
  <w:style w:type="paragraph" w:styleId="NoSpacing">
    <w:name w:val="No Spacing"/>
    <w:uiPriority w:val="1"/>
    <w:qFormat/>
    <w:rsid w:val="00CF51E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disd2.iccr@gov.i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2ascholarships.iccr.gov.in" TargetMode="External"/><Relationship Id="rId5" Type="http://schemas.openxmlformats.org/officeDocument/2006/relationships/hyperlink" Target="http://a2ascholarships.iccr.gov.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271</Words>
  <Characters>1549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BV Narayan</dc:creator>
  <cp:lastModifiedBy>BV Narayan</cp:lastModifiedBy>
  <cp:revision>6</cp:revision>
  <cp:lastPrinted>2021-04-09T10:37:00Z</cp:lastPrinted>
  <dcterms:created xsi:type="dcterms:W3CDTF">2021-04-09T09:51:00Z</dcterms:created>
  <dcterms:modified xsi:type="dcterms:W3CDTF">2021-04-09T11:00:00Z</dcterms:modified>
</cp:coreProperties>
</file>